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5A" w:rsidRPr="0065412D" w:rsidRDefault="003126C6" w:rsidP="000E785A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4F4075">
        <w:rPr>
          <w:sz w:val="28"/>
          <w:szCs w:val="28"/>
          <w:lang w:eastAsia="uk-UA"/>
        </w:rPr>
        <w:tab/>
      </w:r>
      <w:r w:rsidR="000E785A" w:rsidRPr="006A150F">
        <w:rPr>
          <w:rFonts w:ascii="Times New Roman" w:hAnsi="Times New Roman"/>
          <w:color w:val="0A0A0A"/>
          <w:sz w:val="28"/>
          <w:szCs w:val="28"/>
          <w:lang w:eastAsia="uk-UA"/>
        </w:rPr>
        <w:t>Протягом</w:t>
      </w:r>
      <w:r w:rsidR="00463FAF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0E785A" w:rsidRPr="006A150F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09–15 березня 2026 року в </w:t>
      </w:r>
      <w:proofErr w:type="spellStart"/>
      <w:r w:rsidR="000E785A" w:rsidRPr="006A150F">
        <w:rPr>
          <w:rFonts w:ascii="Times New Roman" w:hAnsi="Times New Roman"/>
          <w:color w:val="0A0A0A"/>
          <w:sz w:val="28"/>
          <w:szCs w:val="28"/>
          <w:lang w:eastAsia="uk-UA"/>
        </w:rPr>
        <w:t>Павлоградському</w:t>
      </w:r>
      <w:proofErr w:type="spellEnd"/>
      <w:r w:rsidR="000E785A" w:rsidRPr="006A150F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районі тривала робота із забезпечення стабільного функціонування соціальної сфери та критичної інфраструктури. За цей період територіальні громади та комунальні заклади провели 255 </w:t>
      </w:r>
      <w:r w:rsidR="000E785A" w:rsidRPr="0065412D">
        <w:rPr>
          <w:rFonts w:ascii="Times New Roman" w:hAnsi="Times New Roman"/>
          <w:color w:val="0A0A0A"/>
          <w:sz w:val="28"/>
          <w:szCs w:val="28"/>
          <w:lang w:eastAsia="uk-UA"/>
        </w:rPr>
        <w:t>та</w:t>
      </w:r>
      <w:r w:rsidR="000E785A" w:rsidRPr="006A150F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оголосили ще 43 нові </w:t>
      </w:r>
      <w:r w:rsidR="000E785A" w:rsidRPr="0065412D">
        <w:rPr>
          <w:rFonts w:ascii="Times New Roman" w:hAnsi="Times New Roman"/>
          <w:color w:val="0A0A0A"/>
          <w:sz w:val="28"/>
          <w:szCs w:val="28"/>
          <w:lang w:eastAsia="uk-UA"/>
        </w:rPr>
        <w:t>закупівлі</w:t>
      </w:r>
      <w:r w:rsidR="000E785A" w:rsidRPr="006A150F">
        <w:rPr>
          <w:rFonts w:ascii="Times New Roman" w:hAnsi="Times New Roman"/>
          <w:color w:val="0A0A0A"/>
          <w:sz w:val="28"/>
          <w:szCs w:val="28"/>
          <w:lang w:eastAsia="uk-UA"/>
        </w:rPr>
        <w:t xml:space="preserve">. </w:t>
      </w:r>
      <w:r w:rsidR="000E785A" w:rsidRPr="0065412D">
        <w:rPr>
          <w:rFonts w:ascii="Times New Roman" w:hAnsi="Times New Roman"/>
          <w:color w:val="0A0A0A"/>
          <w:sz w:val="28"/>
          <w:szCs w:val="28"/>
          <w:lang w:eastAsia="uk-UA"/>
        </w:rPr>
        <w:t>Кошти</w:t>
      </w:r>
      <w:r w:rsidR="000E785A" w:rsidRPr="006A150F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було спрямован</w:t>
      </w:r>
      <w:r w:rsidR="000E785A" w:rsidRPr="0065412D">
        <w:rPr>
          <w:rFonts w:ascii="Times New Roman" w:hAnsi="Times New Roman"/>
          <w:color w:val="0A0A0A"/>
          <w:sz w:val="28"/>
          <w:szCs w:val="28"/>
          <w:lang w:eastAsia="uk-UA"/>
        </w:rPr>
        <w:t>о</w:t>
      </w:r>
      <w:r w:rsidR="000E785A" w:rsidRPr="006A150F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на </w:t>
      </w:r>
      <w:r w:rsidR="000E785A">
        <w:rPr>
          <w:rFonts w:ascii="Times New Roman" w:hAnsi="Times New Roman"/>
          <w:color w:val="0A0A0A"/>
          <w:sz w:val="28"/>
          <w:szCs w:val="28"/>
          <w:lang w:eastAsia="uk-UA"/>
        </w:rPr>
        <w:t>придбання</w:t>
      </w:r>
      <w:r w:rsidR="000E785A" w:rsidRPr="006A150F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енергоносіїв, пального, продуктів харчування, медикаментів, а також необхідного обладнання та послуг</w:t>
      </w:r>
      <w:r w:rsidR="000E785A" w:rsidRPr="0065412D">
        <w:rPr>
          <w:rFonts w:ascii="Times New Roman" w:hAnsi="Times New Roman"/>
          <w:color w:val="0A0A0A"/>
          <w:sz w:val="28"/>
          <w:szCs w:val="28"/>
          <w:lang w:eastAsia="uk-UA"/>
        </w:rPr>
        <w:t>.</w:t>
      </w:r>
    </w:p>
    <w:p w:rsidR="001C2886" w:rsidRDefault="001C2886" w:rsidP="000E785A">
      <w:pPr>
        <w:pStyle w:val="2"/>
        <w:jc w:val="both"/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37" w:rsidRDefault="00E36337" w:rsidP="002326FA">
      <w:r>
        <w:separator/>
      </w:r>
    </w:p>
  </w:endnote>
  <w:endnote w:type="continuationSeparator" w:id="0">
    <w:p w:rsidR="00E36337" w:rsidRDefault="00E36337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37" w:rsidRDefault="00E36337" w:rsidP="002326FA">
      <w:r>
        <w:separator/>
      </w:r>
    </w:p>
  </w:footnote>
  <w:footnote w:type="continuationSeparator" w:id="0">
    <w:p w:rsidR="00E36337" w:rsidRDefault="00E36337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05094"/>
    <w:rsid w:val="00010CBC"/>
    <w:rsid w:val="000201CC"/>
    <w:rsid w:val="000232AB"/>
    <w:rsid w:val="00030374"/>
    <w:rsid w:val="00032E1B"/>
    <w:rsid w:val="00033B1A"/>
    <w:rsid w:val="00034529"/>
    <w:rsid w:val="00036B6C"/>
    <w:rsid w:val="00050347"/>
    <w:rsid w:val="00063B80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E785A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947"/>
    <w:rsid w:val="00170CEE"/>
    <w:rsid w:val="00171C42"/>
    <w:rsid w:val="00174D9A"/>
    <w:rsid w:val="00175403"/>
    <w:rsid w:val="00190257"/>
    <w:rsid w:val="001A33F4"/>
    <w:rsid w:val="001B293B"/>
    <w:rsid w:val="001B4100"/>
    <w:rsid w:val="001B5E36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0822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5029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A779F"/>
    <w:rsid w:val="002B5547"/>
    <w:rsid w:val="002C1C70"/>
    <w:rsid w:val="002C3544"/>
    <w:rsid w:val="002D2829"/>
    <w:rsid w:val="002D3627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4E59"/>
    <w:rsid w:val="00336238"/>
    <w:rsid w:val="0035190F"/>
    <w:rsid w:val="00352B62"/>
    <w:rsid w:val="00355D98"/>
    <w:rsid w:val="00357107"/>
    <w:rsid w:val="003602FF"/>
    <w:rsid w:val="003647E8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61D8"/>
    <w:rsid w:val="003B7820"/>
    <w:rsid w:val="003B7AF6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3F5256"/>
    <w:rsid w:val="00401766"/>
    <w:rsid w:val="0040245E"/>
    <w:rsid w:val="00410133"/>
    <w:rsid w:val="00432B9C"/>
    <w:rsid w:val="00442F87"/>
    <w:rsid w:val="0044794C"/>
    <w:rsid w:val="00450B36"/>
    <w:rsid w:val="004518F9"/>
    <w:rsid w:val="00453D3B"/>
    <w:rsid w:val="00463FAF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075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37C3F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0969"/>
    <w:rsid w:val="005B0A91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324"/>
    <w:rsid w:val="00632AD5"/>
    <w:rsid w:val="00635A8A"/>
    <w:rsid w:val="00641A7B"/>
    <w:rsid w:val="00642E1A"/>
    <w:rsid w:val="006437E0"/>
    <w:rsid w:val="00655821"/>
    <w:rsid w:val="006563E7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07DD"/>
    <w:rsid w:val="006E40BF"/>
    <w:rsid w:val="006F0EFB"/>
    <w:rsid w:val="006F328B"/>
    <w:rsid w:val="006F4D53"/>
    <w:rsid w:val="006F55C3"/>
    <w:rsid w:val="006F62E4"/>
    <w:rsid w:val="006F7E62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50FE"/>
    <w:rsid w:val="00776061"/>
    <w:rsid w:val="00781C37"/>
    <w:rsid w:val="0078754C"/>
    <w:rsid w:val="0079287E"/>
    <w:rsid w:val="00793020"/>
    <w:rsid w:val="00797194"/>
    <w:rsid w:val="00797BFC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D7335"/>
    <w:rsid w:val="007E7E9F"/>
    <w:rsid w:val="007F0A59"/>
    <w:rsid w:val="007F1AF8"/>
    <w:rsid w:val="007F298F"/>
    <w:rsid w:val="007F45F8"/>
    <w:rsid w:val="00817630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00C6"/>
    <w:rsid w:val="0086395D"/>
    <w:rsid w:val="0086562F"/>
    <w:rsid w:val="00866676"/>
    <w:rsid w:val="00866F28"/>
    <w:rsid w:val="00873EEB"/>
    <w:rsid w:val="008920C0"/>
    <w:rsid w:val="008A0C4A"/>
    <w:rsid w:val="008A4E25"/>
    <w:rsid w:val="008A692C"/>
    <w:rsid w:val="008A711B"/>
    <w:rsid w:val="008A74FB"/>
    <w:rsid w:val="008B6762"/>
    <w:rsid w:val="008B6D4E"/>
    <w:rsid w:val="008C4E44"/>
    <w:rsid w:val="008C530A"/>
    <w:rsid w:val="008C6474"/>
    <w:rsid w:val="008D1BD9"/>
    <w:rsid w:val="008D22A3"/>
    <w:rsid w:val="008D3B6A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97A9C"/>
    <w:rsid w:val="009A0751"/>
    <w:rsid w:val="009A291E"/>
    <w:rsid w:val="009A76FF"/>
    <w:rsid w:val="009B05AA"/>
    <w:rsid w:val="009B0937"/>
    <w:rsid w:val="009B350C"/>
    <w:rsid w:val="009B47C7"/>
    <w:rsid w:val="009B506C"/>
    <w:rsid w:val="009B6839"/>
    <w:rsid w:val="009B6F29"/>
    <w:rsid w:val="009B7750"/>
    <w:rsid w:val="009C32F4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A75EF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E6698"/>
    <w:rsid w:val="00AF4583"/>
    <w:rsid w:val="00AF66B9"/>
    <w:rsid w:val="00AF7463"/>
    <w:rsid w:val="00AF75F9"/>
    <w:rsid w:val="00B10A52"/>
    <w:rsid w:val="00B14739"/>
    <w:rsid w:val="00B23134"/>
    <w:rsid w:val="00B36B55"/>
    <w:rsid w:val="00B40F41"/>
    <w:rsid w:val="00B474A6"/>
    <w:rsid w:val="00B50273"/>
    <w:rsid w:val="00B51C09"/>
    <w:rsid w:val="00B537A5"/>
    <w:rsid w:val="00B61F02"/>
    <w:rsid w:val="00B74391"/>
    <w:rsid w:val="00B8128A"/>
    <w:rsid w:val="00B9142D"/>
    <w:rsid w:val="00BA56AD"/>
    <w:rsid w:val="00BB61CA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4286"/>
    <w:rsid w:val="00C35DAC"/>
    <w:rsid w:val="00C552EA"/>
    <w:rsid w:val="00C560D8"/>
    <w:rsid w:val="00C6032F"/>
    <w:rsid w:val="00C61A51"/>
    <w:rsid w:val="00C6484C"/>
    <w:rsid w:val="00C70ED3"/>
    <w:rsid w:val="00C77189"/>
    <w:rsid w:val="00C8556C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5951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43D"/>
    <w:rsid w:val="00D64CE1"/>
    <w:rsid w:val="00D655E1"/>
    <w:rsid w:val="00D70DCB"/>
    <w:rsid w:val="00D73FB1"/>
    <w:rsid w:val="00D74563"/>
    <w:rsid w:val="00D75055"/>
    <w:rsid w:val="00D7722D"/>
    <w:rsid w:val="00D850F1"/>
    <w:rsid w:val="00D8547A"/>
    <w:rsid w:val="00D939D0"/>
    <w:rsid w:val="00DA24E6"/>
    <w:rsid w:val="00DA2EE7"/>
    <w:rsid w:val="00DA4AE8"/>
    <w:rsid w:val="00DC665F"/>
    <w:rsid w:val="00DC7029"/>
    <w:rsid w:val="00DD046B"/>
    <w:rsid w:val="00DE1E9F"/>
    <w:rsid w:val="00DE3A3D"/>
    <w:rsid w:val="00DE3CDF"/>
    <w:rsid w:val="00DE4204"/>
    <w:rsid w:val="00DF5D40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36337"/>
    <w:rsid w:val="00E420AA"/>
    <w:rsid w:val="00E428CF"/>
    <w:rsid w:val="00E55181"/>
    <w:rsid w:val="00E711A0"/>
    <w:rsid w:val="00E74A40"/>
    <w:rsid w:val="00E751A7"/>
    <w:rsid w:val="00E76DDE"/>
    <w:rsid w:val="00E8670D"/>
    <w:rsid w:val="00E872BD"/>
    <w:rsid w:val="00E907D2"/>
    <w:rsid w:val="00E9211D"/>
    <w:rsid w:val="00E92E92"/>
    <w:rsid w:val="00EA27C6"/>
    <w:rsid w:val="00EA472C"/>
    <w:rsid w:val="00EB54DB"/>
    <w:rsid w:val="00EB7AB1"/>
    <w:rsid w:val="00EC4404"/>
    <w:rsid w:val="00ED0068"/>
    <w:rsid w:val="00ED7042"/>
    <w:rsid w:val="00ED7D2E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E6CE5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2023-12-18T08:06:00Z</cp:lastPrinted>
  <dcterms:created xsi:type="dcterms:W3CDTF">2026-03-16T06:44:00Z</dcterms:created>
  <dcterms:modified xsi:type="dcterms:W3CDTF">2026-03-16T08:02:00Z</dcterms:modified>
</cp:coreProperties>
</file>